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5"/>
        <w:tblpPr w:horzAnchor="page" w:tblpX="3388" w:vertAnchor="text" w:tblpY="-209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13075"/>
      </w:tblGrid>
      <w:tr>
        <w:tblPrEx/>
        <w:trPr/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left="633" w:hanging="633"/>
              <w:jc w:val="center"/>
              <w:rPr>
                <w:rFonts w:ascii="Arial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ru-RU"/>
              </w:rPr>
            </w:r>
            <w:r>
              <w:rPr>
                <w:rFonts w:ascii="Arial" w:hAnsi="Arial" w:cs="Arial"/>
                <w:sz w:val="28"/>
                <w:szCs w:val="28"/>
                <w:lang w:val="en-US" w:eastAsia="ru-RU"/>
              </w:rPr>
            </w:r>
          </w:p>
        </w:tc>
        <w:tc>
          <w:tcPr>
            <w:tcW w:w="13075" w:type="dxa"/>
            <w:vAlign w:val="center"/>
            <w:textDirection w:val="lrTb"/>
            <w:noWrap w:val="false"/>
          </w:tcPr>
          <w:p>
            <w:pPr>
              <w:ind w:left="633" w:hanging="633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-4445</wp:posOffset>
                      </wp:positionV>
                      <wp:extent cx="534035" cy="737870"/>
                      <wp:effectExtent l="0" t="0" r="0" b="5080"/>
                      <wp:wrapThrough wrapText="bothSides">
                        <wp:wrapPolygon edited="1">
                          <wp:start x="0" y="0"/>
                          <wp:lineTo x="0" y="18403"/>
                          <wp:lineTo x="4623" y="21191"/>
                          <wp:lineTo x="5394" y="21191"/>
                          <wp:lineTo x="15410" y="21191"/>
                          <wp:lineTo x="16181" y="21191"/>
                          <wp:lineTo x="20804" y="18403"/>
                          <wp:lineTo x="20804" y="0"/>
                          <wp:lineTo x="0" y="0"/>
                        </wp:wrapPolygon>
                      </wp:wrapThrough>
                      <wp:docPr id="1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ФФРК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4035" cy="7378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21.50pt;mso-position-horizontal:absolute;mso-position-vertical-relative:text;margin-top:-0.35pt;mso-position-vertical:absolute;width:42.05pt;height:58.10pt;mso-wrap-distance-left:9.00pt;mso-wrap-distance-top:0.00pt;mso-wrap-distance-right:9.00pt;mso-wrap-distance-bottom:0.00pt;" wrapcoords="0 0 0 85199 21403 98106 24972 98106 71343 98106 74912 98106 96315 85199 96315 0 0 0" stroked="false">
                      <v:path textboxrect="0,0,0,0"/>
                      <w10:wrap type="through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br/>
              <w:t xml:space="preserve">Чемпионат Республики Коми по футболу среди мужских команд в зачет      Спартакиады МО РК и «Спорт на селе». </w:t>
            </w:r>
            <w:r>
              <w:rPr>
                <w:rFonts w:ascii="Arial" w:hAnsi="Arial" w:cs="Arial"/>
                <w:sz w:val="28"/>
                <w:szCs w:val="28"/>
              </w:rPr>
              <w:br/>
              <w:t xml:space="preserve">01 - 06 сентября 2024 года / г. Сыктывкар (ул. Первомайская,76)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</w:p>
          <w:p>
            <w:pPr>
              <w:ind w:left="633" w:hanging="633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</w:p>
          <w:p>
            <w:pPr>
              <w:ind w:left="633" w:hanging="633"/>
              <w:jc w:val="center"/>
              <w:rPr>
                <w:rFonts w:ascii="Arial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ru-RU"/>
              </w:rPr>
            </w:r>
            <w:r>
              <w:rPr>
                <w:rFonts w:ascii="Arial" w:hAnsi="Arial" w:cs="Arial"/>
                <w:sz w:val="28"/>
                <w:szCs w:val="28"/>
                <w:lang w:val="en-US" w:eastAsia="ru-RU"/>
              </w:rPr>
            </w:r>
          </w:p>
        </w:tc>
      </w:tr>
      <w:tr>
        <w:tblPrEx/>
        <w:trPr/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left="633" w:hanging="633"/>
              <w:jc w:val="center"/>
              <w:rPr>
                <w:rFonts w:ascii="Arial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ru-RU"/>
              </w:rPr>
            </w:r>
            <w:r>
              <w:rPr>
                <w:rFonts w:ascii="Arial" w:hAnsi="Arial" w:cs="Arial"/>
                <w:sz w:val="28"/>
                <w:szCs w:val="28"/>
                <w:lang w:val="en-US" w:eastAsia="ru-RU"/>
              </w:rPr>
            </w:r>
          </w:p>
          <w:p>
            <w:pPr>
              <w:ind w:left="633" w:hanging="633"/>
              <w:jc w:val="center"/>
              <w:rPr>
                <w:rFonts w:ascii="Arial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ru-RU"/>
              </w:rPr>
            </w:r>
            <w:r>
              <w:rPr>
                <w:rFonts w:ascii="Arial" w:hAnsi="Arial" w:cs="Arial"/>
                <w:sz w:val="28"/>
                <w:szCs w:val="28"/>
                <w:lang w:val="en-US" w:eastAsia="ru-RU"/>
              </w:rPr>
            </w:r>
          </w:p>
        </w:tc>
        <w:tc>
          <w:tcPr>
            <w:tcW w:w="13075" w:type="dxa"/>
            <w:vAlign w:val="center"/>
            <w:textDirection w:val="lrTb"/>
            <w:noWrap w:val="false"/>
          </w:tcPr>
          <w:p>
            <w:pPr>
              <w:ind w:left="633" w:hanging="633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left="633" w:hanging="633"/>
              <w:jc w:val="center"/>
              <w:rPr>
                <w:rFonts w:ascii="Arial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 xml:space="preserve">Группа</w:t>
            </w:r>
            <w:r>
              <w:rPr>
                <w:rFonts w:ascii="Arial" w:hAnsi="Arial" w:cs="Arial"/>
                <w:sz w:val="28"/>
                <w:szCs w:val="28"/>
              </w:rPr>
              <w:t xml:space="preserve"> А</w:t>
            </w:r>
            <w:r>
              <w:rPr>
                <w:rFonts w:ascii="Arial" w:hAnsi="Arial" w:cs="Arial"/>
                <w:sz w:val="28"/>
                <w:szCs w:val="28"/>
              </w:rPr>
              <w:t xml:space="preserve">»</w:t>
            </w:r>
            <w:r>
              <w:rPr>
                <w:rFonts w:ascii="Arial" w:hAnsi="Arial" w:cs="Arial"/>
                <w:sz w:val="28"/>
                <w:szCs w:val="28"/>
                <w:lang w:val="en-US" w:eastAsia="ru-RU"/>
              </w:rPr>
            </w:r>
          </w:p>
        </w:tc>
        <w:tc>
          <w:tcPr>
            <w:tcW w:w="13075" w:type="dxa"/>
            <w:vAlign w:val="center"/>
            <w:textDirection w:val="lrTb"/>
            <w:noWrap w:val="false"/>
          </w:tcPr>
          <w:p>
            <w:pPr>
              <w:ind w:left="633" w:hanging="633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</w:tr>
    </w:tbl>
    <w:p>
      <w:r/>
      <w:r/>
    </w:p>
    <w:p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</w:r>
      <w:r>
        <w:rPr>
          <w:rFonts w:ascii="Arial" w:hAnsi="Arial" w:cs="Arial"/>
          <w:sz w:val="28"/>
          <w:szCs w:val="28"/>
          <w:lang w:val="en-US"/>
        </w:rPr>
      </w:r>
    </w:p>
    <w:p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</w:r>
    </w:p>
    <w:tbl>
      <w:tblPr>
        <w:tblStyle w:val="855"/>
        <w:tblW w:w="16776" w:type="dxa"/>
        <w:jc w:val="center"/>
        <w:tblLayout w:type="fixed"/>
        <w:tblLook w:val="04A0" w:firstRow="1" w:lastRow="0" w:firstColumn="1" w:lastColumn="0" w:noHBand="0" w:noVBand="1"/>
      </w:tblPr>
      <w:tblGrid>
        <w:gridCol w:w="601"/>
        <w:gridCol w:w="5054"/>
        <w:gridCol w:w="1212"/>
        <w:gridCol w:w="1214"/>
        <w:gridCol w:w="1212"/>
        <w:gridCol w:w="1214"/>
        <w:gridCol w:w="1212"/>
        <w:gridCol w:w="1821"/>
        <w:gridCol w:w="1618"/>
        <w:gridCol w:w="1618"/>
      </w:tblGrid>
      <w:tr>
        <w:tblPrEx/>
        <w:trPr>
          <w:jc w:val="center"/>
          <w:trHeight w:val="552"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№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Команда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</w:t>
            </w:r>
            <w:r>
              <w:rPr>
                <w:rFonts w:ascii="Arial" w:hAnsi="Arial" w:cs="Arial"/>
                <w:sz w:val="28"/>
                <w:szCs w:val="28"/>
              </w:rPr>
              <w:t xml:space="preserve">/П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Очки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Место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jc w:val="center"/>
          <w:trHeight w:val="94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УХТА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885" cy="222885"/>
                      <wp:effectExtent l="0" t="0" r="5715" b="5715"/>
                      <wp:docPr id="2" name="Рисуно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288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7.55pt;height:17.5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</w:p>
        </w:tc>
      </w:tr>
      <w:tr>
        <w:tblPrEx/>
        <w:trPr>
          <w:jc w:val="center"/>
          <w:trHeight w:val="94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СЫКТЫВКАР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885" cy="222885"/>
                      <wp:effectExtent l="0" t="0" r="5715" b="5715"/>
                      <wp:docPr id="3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288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7.55pt;height:17.5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</w:p>
        </w:tc>
      </w:tr>
      <w:tr>
        <w:tblPrEx/>
        <w:trPr>
          <w:jc w:val="center"/>
          <w:trHeight w:val="94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СЫСОЛЬСКИЙ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885" cy="222885"/>
                      <wp:effectExtent l="0" t="0" r="5715" b="5715"/>
                      <wp:docPr id="4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288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7.55pt;height:17.5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</w:p>
        </w:tc>
      </w:tr>
      <w:tr>
        <w:tblPrEx/>
        <w:trPr>
          <w:jc w:val="center"/>
          <w:trHeight w:val="97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УСТЬ-КУЛОМСКИЙ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885" cy="222885"/>
                      <wp:effectExtent l="0" t="0" r="5715" b="5715"/>
                      <wp:docPr id="5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288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7.55pt;height:17.5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jc w:val="center"/>
          <w:trHeight w:val="94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ИЖЕМСКИЙ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885" cy="222885"/>
                      <wp:effectExtent l="0" t="0" r="5715" b="5715"/>
                      <wp:docPr id="6" name="Рисунок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288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7.55pt;height:17.5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  <w:lang w:val="en-US"/>
        </w:rPr>
        <w:t xml:space="preserve">                           </w:t>
      </w:r>
      <w:r>
        <w:rPr>
          <w:rFonts w:ascii="Arial" w:hAnsi="Arial" w:cs="Arial"/>
          <w:sz w:val="28"/>
          <w:szCs w:val="28"/>
          <w:lang w:val="en-US"/>
        </w:rPr>
      </w:r>
    </w:p>
    <w:p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</w:t>
      </w:r>
      <w:r>
        <w:rPr>
          <w:rFonts w:ascii="Arial" w:hAnsi="Arial" w:cs="Arial"/>
          <w:sz w:val="28"/>
          <w:szCs w:val="28"/>
        </w:rPr>
        <w:t xml:space="preserve">       Группа «В»</w:t>
      </w:r>
      <w:r>
        <w:rPr>
          <w:rFonts w:ascii="Arial" w:hAnsi="Arial" w:cs="Arial"/>
          <w:sz w:val="28"/>
          <w:szCs w:val="28"/>
        </w:rPr>
      </w:r>
    </w:p>
    <w:tbl>
      <w:tblPr>
        <w:tblStyle w:val="855"/>
        <w:tblW w:w="16746" w:type="dxa"/>
        <w:jc w:val="center"/>
        <w:tblLayout w:type="fixed"/>
        <w:tblLook w:val="04A0" w:firstRow="1" w:lastRow="0" w:firstColumn="1" w:lastColumn="0" w:noHBand="0" w:noVBand="1"/>
      </w:tblPr>
      <w:tblGrid>
        <w:gridCol w:w="601"/>
        <w:gridCol w:w="5044"/>
        <w:gridCol w:w="1210"/>
        <w:gridCol w:w="1212"/>
        <w:gridCol w:w="1210"/>
        <w:gridCol w:w="1212"/>
        <w:gridCol w:w="1210"/>
        <w:gridCol w:w="1817"/>
        <w:gridCol w:w="1615"/>
        <w:gridCol w:w="1615"/>
      </w:tblGrid>
      <w:tr>
        <w:tblPrEx/>
        <w:trPr>
          <w:jc w:val="center"/>
          <w:trHeight w:val="625"/>
        </w:trPr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№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Команда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</w:t>
            </w:r>
            <w:r>
              <w:rPr>
                <w:rFonts w:ascii="Arial" w:hAnsi="Arial" w:cs="Arial"/>
                <w:sz w:val="28"/>
                <w:szCs w:val="28"/>
              </w:rPr>
              <w:t xml:space="preserve">/П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Очки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Место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jc w:val="center"/>
          <w:trHeight w:val="10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ПЕЧОРА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885" cy="222885"/>
                      <wp:effectExtent l="0" t="0" r="5715" b="5715"/>
                      <wp:docPr id="7" name="Рисуно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2507309" name="Рисунок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288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7.55pt;height:17.5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</w:p>
        </w:tc>
      </w:tr>
      <w:tr>
        <w:tblPrEx/>
        <w:trPr>
          <w:jc w:val="center"/>
          <w:trHeight w:val="10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УСТЬ-ВЫМСКИЙ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885" cy="222885"/>
                      <wp:effectExtent l="0" t="0" r="5715" b="5715"/>
                      <wp:docPr id="8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6044307" name="Рисунок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288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7.55pt;height:17.5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</w:p>
        </w:tc>
      </w:tr>
      <w:tr>
        <w:tblPrEx/>
        <w:trPr>
          <w:jc w:val="center"/>
          <w:trHeight w:val="10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ПРИЛУЗСКИЙ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885" cy="222885"/>
                      <wp:effectExtent l="0" t="0" r="5715" b="5715"/>
                      <wp:docPr id="9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46019650" name="Рисунок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288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7.55pt;height:17.5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</w:p>
        </w:tc>
      </w:tr>
      <w:tr>
        <w:tblPrEx/>
        <w:trPr>
          <w:jc w:val="center"/>
          <w:trHeight w:val="110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УДОРСКИЙ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885" cy="222885"/>
                      <wp:effectExtent l="0" t="0" r="5715" b="5715"/>
                      <wp:docPr id="10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4918712" name="Рисунок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288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17.55pt;height:17.5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jc w:val="center"/>
          <w:trHeight w:val="10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СЫКТЫВДИНСКИЙ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----</w:t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885" cy="222885"/>
                      <wp:effectExtent l="0" t="0" r="5715" b="5715"/>
                      <wp:docPr id="11" name="Рисунок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03343066" name="Рисунок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288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17.55pt;height:17.5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  <w:sectPr>
          <w:footnotePr/>
          <w:endnotePr/>
          <w:type w:val="nextPage"/>
          <w:pgSz w:w="23814" w:h="16839" w:orient="landscape"/>
          <w:pgMar w:top="720" w:right="0" w:bottom="720" w:left="142" w:header="708" w:footer="708" w:gutter="0"/>
          <w:cols w:num="1" w:sep="0" w:space="708" w:equalWidth="1"/>
          <w:docGrid w:linePitch="360"/>
        </w:sectPr>
      </w:pPr>
      <w:r>
        <w:rPr>
          <w:rFonts w:ascii="Arial" w:hAnsi="Arial" w:cs="Arial"/>
          <w:sz w:val="28"/>
          <w:szCs w:val="28"/>
          <w:lang w:val="en-US"/>
        </w:rPr>
      </w:r>
      <w:r>
        <w:rPr>
          <w:rFonts w:ascii="Arial" w:hAnsi="Arial" w:cs="Arial"/>
          <w:sz w:val="28"/>
          <w:szCs w:val="28"/>
          <w:lang w:val="en-US"/>
        </w:rPr>
      </w:r>
    </w:p>
    <w:p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</w:r>
      <w:r>
        <w:rPr>
          <w:rFonts w:ascii="Arial" w:hAnsi="Arial" w:cs="Arial"/>
          <w:sz w:val="28"/>
          <w:szCs w:val="28"/>
          <w:lang w:val="en-US"/>
        </w:rPr>
      </w:r>
    </w:p>
    <w:p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</w:r>
      <w:r>
        <w:rPr>
          <w:rFonts w:ascii="Arial" w:hAnsi="Arial" w:cs="Arial"/>
          <w:sz w:val="28"/>
          <w:szCs w:val="28"/>
          <w:lang w:val="en-US"/>
        </w:rPr>
      </w:r>
    </w:p>
    <w:p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</w:r>
      <w:r>
        <w:rPr>
          <w:rFonts w:ascii="Arial" w:hAnsi="Arial" w:cs="Arial"/>
          <w:sz w:val="28"/>
          <w:szCs w:val="28"/>
          <w:lang w:val="en-US"/>
        </w:rPr>
      </w:r>
    </w:p>
    <w:p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</w:r>
      <w:r>
        <w:rPr>
          <w:rFonts w:ascii="Arial" w:hAnsi="Arial" w:cs="Arial"/>
          <w:sz w:val="28"/>
          <w:szCs w:val="28"/>
          <w:lang w:val="en-US"/>
        </w:rPr>
      </w:r>
    </w:p>
    <w:tbl>
      <w:tblPr>
        <w:tblStyle w:val="855"/>
        <w:tblW w:w="0" w:type="auto"/>
        <w:jc w:val="center"/>
        <w:tblLook w:val="04A0" w:firstRow="1" w:lastRow="0" w:firstColumn="1" w:lastColumn="0" w:noHBand="0" w:noVBand="1"/>
      </w:tblPr>
      <w:tblGrid>
        <w:gridCol w:w="1651"/>
        <w:gridCol w:w="9485"/>
        <w:gridCol w:w="1469"/>
        <w:gridCol w:w="1469"/>
      </w:tblGrid>
      <w:tr>
        <w:tblPrEx/>
        <w:trPr>
          <w:gridAfter w:val="1"/>
          <w:jc w:val="center"/>
          <w:trHeight w:val="624"/>
        </w:trPr>
        <w:tc>
          <w:tcPr>
            <w:shd w:val="clear" w:color="auto" w:fill="d9d9d9" w:themeFill="background1" w:themeFillShade="D9"/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Время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Расписание матчей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shd w:val="clear" w:color="auto" w:fill="d9d9d9" w:themeFill="background1" w:themeFillShade="D9"/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счет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gridSpan w:val="3"/>
            <w:shd w:val="clear" w:color="auto" w:fill="d9d9d9" w:themeFill="background1" w:themeFillShade="D9"/>
            <w:tcW w:w="126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02.09.2024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СЫКТЫВКАР – ИЖЕМСКИЙ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11.30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СЫСОЛЬСКИЙ РАЙОН – УСТЬ-КУЛОМСКИЙ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13.00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ПРИЛУЗСКИЙ РАЙОН – УДОРСКИЙ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14.30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УСТЬ-ВЫМСКИЙ РАЙОН – СЫКТЫВДИНСКИЙ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16.00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УХТА – ИЖЕМСКИЙ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17.30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ПРИЛУЗСКИЙ РАЙОН - ПЕЧОРА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 xml:space="preserve">03.09.2024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УХТА – УСТЬ-КУЛОМСКИЙ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11.30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СЫКТЫВКАР – СЫСОЛЬСКИЙ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13.00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УСТЬ-ВЫМСКИЙ РАЙОН – УДОРСКИЙ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14.30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ПЕЧОРА – СЫКТЫВДИНСКИЙ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16.00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УСТЬ-КУЛОМСКИЙ РАЙОН – ИЖЕМСКИЙ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17.30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УСТЬ-ВЫМСКИЙ РАЙОН – ПРИЛУЗСКИЙ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19.00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УХТА - СЫКТЫВКАР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04.09.2024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УДОРСКИЙ РАЙОН – СЫКТЫВДИНСКИЙ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11.30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СЫСОЛЬСКИЙ РАЙОН – ИЖЕМСКИЙ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Borders>
              <w:bottom w:val="single" w:color="auto" w:sz="4" w:space="0"/>
            </w:tcBorders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13.00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ПЕЧОРА – УСТЬ-ВЫМСКИЙ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Borders>
              <w:bottom w:val="single" w:color="auto" w:sz="4" w:space="0"/>
            </w:tcBorders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14.30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СЫКТЫВКАР – УСТЬ-КУЛОМСКИЙ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91"/>
        </w:trPr>
        <w:tc>
          <w:tcPr>
            <w:tcBorders>
              <w:bottom w:val="single" w:color="000000" w:sz="4" w:space="0"/>
            </w:tcBorders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16.00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94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ПРИЛУЗСКИЙ РАЙОН – СЫКТЫВДИНСКИЙ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91"/>
        </w:trPr>
        <w:tc>
          <w:tcPr>
            <w:tcBorders>
              <w:bottom w:val="single" w:color="000000" w:sz="4" w:space="0"/>
            </w:tcBorders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17.30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94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УХТА – СЫСОЛЬСКИЙ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91"/>
        </w:trPr>
        <w:tc>
          <w:tcPr>
            <w:tcBorders>
              <w:bottom w:val="single" w:color="000000" w:sz="4" w:space="0"/>
            </w:tcBorders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19.00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94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ПЕЧОРА – УДОРСКИЙ РАЙОН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gridSpan w:val="3"/>
            <w:shd w:val="clear" w:color="auto" w:fill="d9d9d9" w:themeFill="background1" w:themeFillShade="D9"/>
            <w:tcW w:w="126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05.09.2024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А5-В5 (9-10 места)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11.30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А3-В4 (5-8 места)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13.00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В3-А4 (5-8 места)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14.30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А1-В2 (1/2)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16.00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В1-А2 (1/2)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06.09.2024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Матч за 7-8 места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11.30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Матч за 5-6 места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Borders>
              <w:bottom w:val="single" w:color="auto" w:sz="4" w:space="0"/>
            </w:tcBorders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13.00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Матч за 3-4 места</w:t>
            </w:r>
            <w:r>
              <w:rPr>
                <w:rFonts w:ascii="Arial" w:hAnsi="Arial" w:cs="Arial"/>
                <w:bCs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14.30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94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Финал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gridAfter w:val="1"/>
          <w:jc w:val="center"/>
          <w:trHeight w:val="520"/>
        </w:trPr>
        <w:tc>
          <w:tcPr>
            <w:tcW w:w="1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16.00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Торжественное закрытие соревнования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20"/>
        </w:trPr>
        <w:tc>
          <w:tcPr>
            <w:tcW w:w="1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W w:w="109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tbl>
      <w:tblPr>
        <w:tblStyle w:val="855"/>
        <w:tblW w:w="0" w:type="auto"/>
        <w:tblInd w:w="1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832"/>
        <w:gridCol w:w="6872"/>
      </w:tblGrid>
      <w:tr>
        <w:tblPrEx/>
        <w:trPr>
          <w:trHeight w:val="538"/>
        </w:trPr>
        <w:tc>
          <w:tcPr>
            <w:tcW w:w="683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/>
            <w:bookmarkStart w:id="0" w:name="_GoBack"/>
            <w:r/>
            <w:bookmarkEnd w:id="0"/>
            <w:r/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Главный судья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6872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Анатолий Климушев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</w:p>
    <w:sectPr>
      <w:footnotePr/>
      <w:endnotePr/>
      <w:type w:val="nextPage"/>
      <w:pgSz w:w="16839" w:h="23814" w:orient="portrait"/>
      <w:pgMar w:top="0" w:right="720" w:bottom="142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50603060203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Calibri" w:ascii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 w:default="1">
    <w:name w:val="Normal"/>
    <w:qFormat/>
    <w:rPr>
      <w:rFonts w:ascii="Calibri" w:hAnsi="Calibri" w:cs="SimSun"/>
    </w:rPr>
  </w:style>
  <w:style w:type="paragraph" w:styleId="658">
    <w:name w:val="Heading 1"/>
    <w:basedOn w:val="657"/>
    <w:next w:val="657"/>
    <w:link w:val="853"/>
    <w:qFormat/>
    <w:pPr>
      <w:ind w:hanging="360"/>
      <w:jc w:val="center"/>
      <w:keepNext/>
      <w:spacing w:after="0" w:line="360" w:lineRule="auto"/>
      <w:pBdr>
        <w:bottom w:val="single" w:color="000000" w:sz="12" w:space="0"/>
      </w:pBdr>
      <w:outlineLvl w:val="0"/>
    </w:pPr>
    <w:rPr>
      <w:rFonts w:ascii="Times New Roman" w:hAnsi="Times New Roman" w:eastAsia="Times New Roman" w:cs="Times New Roman"/>
      <w:b/>
      <w:bCs/>
      <w:sz w:val="24"/>
      <w:szCs w:val="16"/>
      <w:lang w:eastAsia="ru-RU"/>
    </w:rPr>
  </w:style>
  <w:style w:type="paragraph" w:styleId="659">
    <w:name w:val="Heading 2"/>
    <w:basedOn w:val="657"/>
    <w:next w:val="657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8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Heading 2 Char"/>
    <w:basedOn w:val="667"/>
    <w:uiPriority w:val="9"/>
    <w:rPr>
      <w:rFonts w:ascii="Arial" w:hAnsi="Arial" w:eastAsia="Arial" w:cs="Arial"/>
      <w:sz w:val="34"/>
    </w:rPr>
  </w:style>
  <w:style w:type="character" w:styleId="671" w:customStyle="1">
    <w:name w:val="Heading 3 Char"/>
    <w:basedOn w:val="667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basedOn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basedOn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basedOn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basedOn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basedOn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basedOn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basedOn w:val="667"/>
    <w:uiPriority w:val="10"/>
    <w:rPr>
      <w:sz w:val="48"/>
      <w:szCs w:val="48"/>
    </w:rPr>
  </w:style>
  <w:style w:type="character" w:styleId="679" w:customStyle="1">
    <w:name w:val="Subtitle Char"/>
    <w:basedOn w:val="667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Header Char"/>
    <w:basedOn w:val="667"/>
    <w:uiPriority w:val="99"/>
  </w:style>
  <w:style w:type="character" w:styleId="683" w:customStyle="1">
    <w:name w:val="Caption Char"/>
    <w:uiPriority w:val="99"/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Heading 1 Char"/>
    <w:basedOn w:val="667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57"/>
    <w:uiPriority w:val="34"/>
    <w:qFormat/>
    <w:pPr>
      <w:contextualSpacing/>
      <w:ind w:left="720"/>
    </w:pPr>
  </w:style>
  <w:style w:type="paragraph" w:styleId="696">
    <w:name w:val="Title"/>
    <w:basedOn w:val="657"/>
    <w:next w:val="657"/>
    <w:link w:val="697"/>
    <w:uiPriority w:val="10"/>
    <w:qFormat/>
    <w:pPr>
      <w:contextualSpacing/>
      <w:spacing w:before="300"/>
    </w:pPr>
    <w:rPr>
      <w:sz w:val="48"/>
      <w:szCs w:val="48"/>
    </w:rPr>
  </w:style>
  <w:style w:type="character" w:styleId="697" w:customStyle="1">
    <w:name w:val="Название Знак"/>
    <w:basedOn w:val="667"/>
    <w:link w:val="696"/>
    <w:uiPriority w:val="10"/>
    <w:rPr>
      <w:sz w:val="48"/>
      <w:szCs w:val="48"/>
    </w:rPr>
  </w:style>
  <w:style w:type="paragraph" w:styleId="698">
    <w:name w:val="Subtitle"/>
    <w:basedOn w:val="657"/>
    <w:next w:val="657"/>
    <w:link w:val="699"/>
    <w:uiPriority w:val="11"/>
    <w:qFormat/>
    <w:pPr>
      <w:spacing w:before="200"/>
    </w:pPr>
    <w:rPr>
      <w:sz w:val="24"/>
      <w:szCs w:val="24"/>
    </w:rPr>
  </w:style>
  <w:style w:type="character" w:styleId="699" w:customStyle="1">
    <w:name w:val="Подзаголовок Знак"/>
    <w:basedOn w:val="667"/>
    <w:link w:val="698"/>
    <w:uiPriority w:val="11"/>
    <w:rPr>
      <w:sz w:val="24"/>
      <w:szCs w:val="24"/>
    </w:rPr>
  </w:style>
  <w:style w:type="paragraph" w:styleId="700">
    <w:name w:val="Quote"/>
    <w:basedOn w:val="657"/>
    <w:next w:val="657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7"/>
    <w:next w:val="657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7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7"/>
    <w:link w:val="704"/>
    <w:uiPriority w:val="99"/>
  </w:style>
  <w:style w:type="paragraph" w:styleId="706">
    <w:name w:val="Footer"/>
    <w:basedOn w:val="657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7"/>
    <w:uiPriority w:val="99"/>
  </w:style>
  <w:style w:type="paragraph" w:styleId="708">
    <w:name w:val="Caption"/>
    <w:basedOn w:val="657"/>
    <w:next w:val="65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 w:customStyle="1">
    <w:name w:val="Plain Table 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 w:customStyle="1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 w:customStyle="1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657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67"/>
    <w:uiPriority w:val="99"/>
    <w:unhideWhenUsed/>
    <w:rPr>
      <w:vertAlign w:val="superscript"/>
    </w:rPr>
  </w:style>
  <w:style w:type="paragraph" w:styleId="839">
    <w:name w:val="endnote text"/>
    <w:basedOn w:val="657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67"/>
    <w:uiPriority w:val="99"/>
    <w:semiHidden/>
    <w:unhideWhenUsed/>
    <w:rPr>
      <w:vertAlign w:val="superscript"/>
    </w:rPr>
  </w:style>
  <w:style w:type="paragraph" w:styleId="842">
    <w:name w:val="toc 1"/>
    <w:basedOn w:val="657"/>
    <w:next w:val="657"/>
    <w:uiPriority w:val="39"/>
    <w:unhideWhenUsed/>
    <w:pPr>
      <w:spacing w:after="57"/>
    </w:pPr>
  </w:style>
  <w:style w:type="paragraph" w:styleId="843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44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45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46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47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48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49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50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57"/>
    <w:next w:val="657"/>
    <w:uiPriority w:val="99"/>
    <w:unhideWhenUsed/>
    <w:pPr>
      <w:spacing w:after="0"/>
    </w:pPr>
  </w:style>
  <w:style w:type="character" w:styleId="853" w:customStyle="1">
    <w:name w:val="Заголовок 1 Знак"/>
    <w:basedOn w:val="667"/>
    <w:link w:val="658"/>
    <w:rPr>
      <w:rFonts w:ascii="Times New Roman" w:hAnsi="Times New Roman" w:eastAsia="Times New Roman" w:cs="Times New Roman"/>
      <w:b/>
      <w:bCs/>
      <w:sz w:val="24"/>
      <w:szCs w:val="16"/>
      <w:lang w:eastAsia="ru-RU"/>
    </w:rPr>
  </w:style>
  <w:style w:type="paragraph" w:styleId="854">
    <w:name w:val="No Spacing"/>
    <w:uiPriority w:val="1"/>
    <w:qFormat/>
    <w:pPr>
      <w:spacing w:after="0" w:line="240" w:lineRule="auto"/>
    </w:pPr>
    <w:rPr>
      <w:rFonts w:ascii="Calibri" w:hAnsi="Calibri" w:cs="Times New Roman"/>
    </w:rPr>
  </w:style>
  <w:style w:type="table" w:styleId="855">
    <w:name w:val="Table Grid"/>
    <w:basedOn w:val="668"/>
    <w:uiPriority w:val="59"/>
    <w:pPr>
      <w:spacing w:after="0" w:line="240" w:lineRule="auto"/>
    </w:pPr>
    <w:rPr>
      <w:rFonts w:ascii="Calibri" w:hAnsi="Calibri" w:cs="SimSu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6">
    <w:name w:val="Balloon Text"/>
    <w:basedOn w:val="657"/>
    <w:link w:val="85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basedOn w:val="667"/>
    <w:link w:val="85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B2665-8F52-4D2D-BE3E-228D12D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Анатолий Климушев</cp:lastModifiedBy>
  <cp:revision>13</cp:revision>
  <dcterms:created xsi:type="dcterms:W3CDTF">2023-12-20T15:27:00Z</dcterms:created>
  <dcterms:modified xsi:type="dcterms:W3CDTF">2024-08-31T17:04:28Z</dcterms:modified>
</cp:coreProperties>
</file>